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E8" w:rsidRDefault="00550D49" w:rsidP="007D2C6A">
      <w:pPr>
        <w:pStyle w:val="Heading2"/>
        <w:rPr>
          <w:rFonts w:cs="Arial"/>
          <w:b w:val="0"/>
          <w:sz w:val="20"/>
          <w:szCs w:val="20"/>
          <w:u w:val="single"/>
        </w:rPr>
      </w:pPr>
      <w:r w:rsidRPr="002D3DD0">
        <w:rPr>
          <w:sz w:val="24"/>
          <w:szCs w:val="24"/>
          <w:u w:val="single"/>
        </w:rPr>
        <w:t xml:space="preserve">Expressive Activity </w:t>
      </w:r>
      <w:r w:rsidR="002B7EA7" w:rsidRPr="002D3DD0">
        <w:rPr>
          <w:sz w:val="24"/>
          <w:szCs w:val="24"/>
          <w:u w:val="single"/>
        </w:rPr>
        <w:t>Unit attainment</w:t>
      </w:r>
      <w:r w:rsidR="00201177" w:rsidRPr="002D3DD0">
        <w:rPr>
          <w:sz w:val="24"/>
          <w:szCs w:val="24"/>
          <w:u w:val="single"/>
        </w:rPr>
        <w:t xml:space="preserve"> - </w:t>
      </w:r>
      <w:r w:rsidR="002B7EA7" w:rsidRPr="002D3DD0">
        <w:rPr>
          <w:sz w:val="24"/>
          <w:szCs w:val="24"/>
          <w:u w:val="single"/>
        </w:rPr>
        <w:t xml:space="preserve">(National </w:t>
      </w:r>
      <w:r w:rsidR="003A7C67" w:rsidRPr="002D3DD0">
        <w:rPr>
          <w:sz w:val="24"/>
          <w:szCs w:val="24"/>
          <w:u w:val="single"/>
        </w:rPr>
        <w:t>5</w:t>
      </w:r>
      <w:r w:rsidR="002B7EA7" w:rsidRPr="002D3DD0">
        <w:rPr>
          <w:sz w:val="24"/>
          <w:szCs w:val="24"/>
          <w:u w:val="single"/>
        </w:rPr>
        <w:t>)</w:t>
      </w:r>
      <w:r w:rsidR="002D3DD0">
        <w:rPr>
          <w:sz w:val="20"/>
          <w:szCs w:val="20"/>
        </w:rPr>
        <w:tab/>
        <w:t xml:space="preserve">       </w:t>
      </w:r>
      <w:r w:rsidRPr="002D3DD0">
        <w:rPr>
          <w:rFonts w:cs="Arial"/>
          <w:sz w:val="24"/>
          <w:szCs w:val="24"/>
        </w:rPr>
        <w:t>Pupil</w:t>
      </w:r>
      <w:r w:rsidR="002B7EA7" w:rsidRPr="002D3DD0">
        <w:rPr>
          <w:rFonts w:cs="Arial"/>
          <w:sz w:val="24"/>
          <w:szCs w:val="24"/>
        </w:rPr>
        <w:t>:</w:t>
      </w:r>
      <w:r w:rsidR="002D3DD0">
        <w:rPr>
          <w:rFonts w:cs="Arial"/>
          <w:sz w:val="20"/>
          <w:szCs w:val="20"/>
        </w:rPr>
        <w:t xml:space="preserve"> _____________________________</w:t>
      </w:r>
    </w:p>
    <w:p w:rsidR="00800BE1" w:rsidRPr="00216AF1" w:rsidRDefault="00201177" w:rsidP="002B7EA7">
      <w:pPr>
        <w:rPr>
          <w:rFonts w:cs="Arial"/>
          <w:sz w:val="20"/>
          <w:szCs w:val="20"/>
        </w:rPr>
      </w:pPr>
      <w:r w:rsidRPr="00216AF1">
        <w:rPr>
          <w:rFonts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101"/>
        <w:gridCol w:w="1984"/>
      </w:tblGrid>
      <w:tr w:rsidR="00800BE1" w:rsidTr="00BC6367">
        <w:trPr>
          <w:trHeight w:val="5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00BE1" w:rsidRDefault="00800BE1" w:rsidP="00BC6367">
            <w:pPr>
              <w:pStyle w:val="NoSpacing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E1" w:rsidRDefault="00800BE1" w:rsidP="00BC6367">
            <w:pPr>
              <w:pStyle w:val="NoSpacing"/>
              <w:rPr>
                <w:rFonts w:cs="Arial"/>
                <w:b/>
                <w:u w:val="single"/>
              </w:rPr>
            </w:pPr>
          </w:p>
        </w:tc>
      </w:tr>
    </w:tbl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882"/>
        <w:gridCol w:w="856"/>
        <w:gridCol w:w="964"/>
        <w:gridCol w:w="925"/>
        <w:gridCol w:w="974"/>
      </w:tblGrid>
      <w:tr w:rsidR="00216AF1" w:rsidRPr="00216AF1" w:rsidTr="00800BE1">
        <w:tc>
          <w:tcPr>
            <w:tcW w:w="882" w:type="dxa"/>
            <w:vMerge w:val="restart"/>
            <w:shd w:val="clear" w:color="auto" w:fill="FBD4B4" w:themeFill="accent6" w:themeFillTint="66"/>
          </w:tcPr>
          <w:p w:rsidR="00216AF1" w:rsidRPr="00216AF1" w:rsidRDefault="00216AF1" w:rsidP="00216A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6AF1">
              <w:rPr>
                <w:rFonts w:cs="Arial"/>
                <w:b/>
                <w:sz w:val="20"/>
                <w:szCs w:val="20"/>
              </w:rPr>
              <w:t>Key</w:t>
            </w:r>
          </w:p>
        </w:tc>
        <w:tc>
          <w:tcPr>
            <w:tcW w:w="856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Fail</w:t>
            </w:r>
          </w:p>
        </w:tc>
        <w:tc>
          <w:tcPr>
            <w:tcW w:w="964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Weak</w:t>
            </w:r>
          </w:p>
        </w:tc>
        <w:tc>
          <w:tcPr>
            <w:tcW w:w="925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Pass</w:t>
            </w:r>
          </w:p>
        </w:tc>
        <w:tc>
          <w:tcPr>
            <w:tcW w:w="974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Strong</w:t>
            </w:r>
          </w:p>
        </w:tc>
      </w:tr>
      <w:tr w:rsidR="00216AF1" w:rsidRPr="00216AF1" w:rsidTr="00800BE1">
        <w:tc>
          <w:tcPr>
            <w:tcW w:w="882" w:type="dxa"/>
            <w:vMerge/>
            <w:shd w:val="clear" w:color="auto" w:fill="FBD4B4" w:themeFill="accent6" w:themeFillTint="66"/>
          </w:tcPr>
          <w:p w:rsidR="00216AF1" w:rsidRPr="00216AF1" w:rsidRDefault="00216AF1" w:rsidP="002B7E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6" w:type="dxa"/>
          </w:tcPr>
          <w:p w:rsidR="00216AF1" w:rsidRPr="00997BE8" w:rsidRDefault="00997BE8" w:rsidP="00216AF1">
            <w:pPr>
              <w:jc w:val="center"/>
              <w:rPr>
                <w:rFonts w:ascii="Wingdings 2" w:hAnsi="Wingdings 2" w:cs="Arial"/>
                <w:b/>
                <w:sz w:val="32"/>
                <w:szCs w:val="32"/>
              </w:rPr>
            </w:pPr>
            <w:r w:rsidRPr="00997BE8">
              <w:rPr>
                <w:rFonts w:ascii="Wingdings 2" w:hAnsi="Wingdings 2" w:cs="Arial"/>
                <w:b/>
                <w:color w:val="FF0000"/>
                <w:sz w:val="32"/>
                <w:szCs w:val="32"/>
              </w:rPr>
              <w:t></w:t>
            </w:r>
          </w:p>
        </w:tc>
        <w:tc>
          <w:tcPr>
            <w:tcW w:w="964" w:type="dxa"/>
          </w:tcPr>
          <w:p w:rsidR="00216AF1" w:rsidRPr="008848C1" w:rsidRDefault="008848C1" w:rsidP="00216AF1">
            <w:pPr>
              <w:jc w:val="center"/>
              <w:rPr>
                <w:rFonts w:ascii="Wingdings 2" w:hAnsi="Wingdings 2" w:cs="Arial"/>
                <w:b/>
                <w:sz w:val="32"/>
                <w:szCs w:val="32"/>
              </w:rPr>
            </w:pPr>
            <w:r w:rsidRPr="008848C1">
              <w:rPr>
                <w:rFonts w:ascii="Wingdings 2" w:hAnsi="Wingdings 2" w:cs="Arial"/>
                <w:b/>
                <w:color w:val="FFFF00"/>
                <w:sz w:val="32"/>
                <w:szCs w:val="32"/>
              </w:rPr>
              <w:t></w:t>
            </w:r>
          </w:p>
        </w:tc>
        <w:tc>
          <w:tcPr>
            <w:tcW w:w="925" w:type="dxa"/>
          </w:tcPr>
          <w:p w:rsidR="00216AF1" w:rsidRPr="008848C1" w:rsidRDefault="008848C1" w:rsidP="00216AF1">
            <w:pPr>
              <w:jc w:val="center"/>
              <w:rPr>
                <w:rFonts w:ascii="Wingdings 2" w:hAnsi="Wingdings 2" w:cs="Arial"/>
                <w:b/>
                <w:sz w:val="32"/>
                <w:szCs w:val="32"/>
              </w:rPr>
            </w:pPr>
            <w:r w:rsidRPr="008848C1">
              <w:rPr>
                <w:rFonts w:ascii="Wingdings 2" w:hAnsi="Wingdings 2" w:cs="Arial"/>
                <w:b/>
                <w:color w:val="00B050"/>
                <w:sz w:val="32"/>
                <w:szCs w:val="32"/>
              </w:rPr>
              <w:t></w:t>
            </w:r>
          </w:p>
        </w:tc>
        <w:tc>
          <w:tcPr>
            <w:tcW w:w="974" w:type="dxa"/>
          </w:tcPr>
          <w:p w:rsidR="00216AF1" w:rsidRPr="008848C1" w:rsidRDefault="008848C1" w:rsidP="00216AF1">
            <w:pPr>
              <w:jc w:val="center"/>
              <w:rPr>
                <w:rFonts w:ascii="Wingdings 2" w:hAnsi="Wingdings 2" w:cs="Arial"/>
                <w:b/>
                <w:sz w:val="32"/>
                <w:szCs w:val="32"/>
              </w:rPr>
            </w:pPr>
            <w:r w:rsidRPr="008848C1">
              <w:rPr>
                <w:rFonts w:ascii="Wingdings 2" w:hAnsi="Wingdings 2" w:cs="Arial"/>
                <w:b/>
                <w:color w:val="1F497D" w:themeColor="text2"/>
                <w:sz w:val="32"/>
                <w:szCs w:val="32"/>
              </w:rPr>
              <w:t></w:t>
            </w:r>
          </w:p>
        </w:tc>
      </w:tr>
    </w:tbl>
    <w:tbl>
      <w:tblPr>
        <w:tblpPr w:leftFromText="180" w:rightFromText="180" w:vertAnchor="text" w:horzAnchor="margin" w:tblpY="375"/>
        <w:tblW w:w="10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523"/>
        <w:gridCol w:w="1287"/>
        <w:gridCol w:w="568"/>
        <w:gridCol w:w="567"/>
        <w:gridCol w:w="567"/>
        <w:gridCol w:w="567"/>
        <w:gridCol w:w="522"/>
        <w:gridCol w:w="522"/>
        <w:gridCol w:w="522"/>
        <w:gridCol w:w="561"/>
        <w:gridCol w:w="1053"/>
        <w:gridCol w:w="1053"/>
      </w:tblGrid>
      <w:tr w:rsidR="00753484" w:rsidRPr="00216AF1" w:rsidTr="00753484">
        <w:tc>
          <w:tcPr>
            <w:tcW w:w="1584" w:type="dxa"/>
            <w:vMerge w:val="restart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Elements</w:t>
            </w:r>
          </w:p>
        </w:tc>
        <w:tc>
          <w:tcPr>
            <w:tcW w:w="1523" w:type="dxa"/>
            <w:vMerge w:val="restart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Breakdown</w:t>
            </w:r>
          </w:p>
        </w:tc>
        <w:tc>
          <w:tcPr>
            <w:tcW w:w="1287" w:type="dxa"/>
            <w:vMerge w:val="restart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702" w:type="dxa"/>
            <w:gridSpan w:val="3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Outcome 1</w:t>
            </w:r>
          </w:p>
        </w:tc>
        <w:tc>
          <w:tcPr>
            <w:tcW w:w="2694" w:type="dxa"/>
            <w:gridSpan w:val="5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Outcome 2</w:t>
            </w:r>
          </w:p>
        </w:tc>
        <w:tc>
          <w:tcPr>
            <w:tcW w:w="1053" w:type="dxa"/>
            <w:vMerge w:val="restart"/>
            <w:shd w:val="clear" w:color="auto" w:fill="FBD4B4" w:themeFill="accent6" w:themeFillTint="66"/>
          </w:tcPr>
          <w:p w:rsidR="00753484" w:rsidRPr="00753484" w:rsidRDefault="00753484" w:rsidP="00753484">
            <w:pPr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 w:rsidRPr="00753484">
              <w:rPr>
                <w:b/>
                <w:sz w:val="28"/>
                <w:szCs w:val="28"/>
              </w:rPr>
              <w:t>PL</w:t>
            </w:r>
          </w:p>
        </w:tc>
        <w:tc>
          <w:tcPr>
            <w:tcW w:w="1053" w:type="dxa"/>
            <w:vMerge w:val="restart"/>
            <w:shd w:val="clear" w:color="auto" w:fill="FBD4B4" w:themeFill="accent6" w:themeFillTint="66"/>
          </w:tcPr>
          <w:p w:rsidR="00753484" w:rsidRPr="00753484" w:rsidRDefault="00753484" w:rsidP="00753484">
            <w:pPr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 w:rsidRPr="00753484">
              <w:rPr>
                <w:b/>
                <w:sz w:val="28"/>
                <w:szCs w:val="28"/>
              </w:rPr>
              <w:t>MW</w:t>
            </w:r>
          </w:p>
        </w:tc>
      </w:tr>
      <w:tr w:rsidR="00753484" w:rsidRPr="00216AF1" w:rsidTr="00753484">
        <w:tc>
          <w:tcPr>
            <w:tcW w:w="1584" w:type="dxa"/>
            <w:vMerge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BFBFBF"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36C0A" w:themeFill="accent6" w:themeFillShade="BF"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522" w:type="dxa"/>
            <w:shd w:val="clear" w:color="auto" w:fill="E36C0A" w:themeFill="accent6" w:themeFillShade="BF"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522" w:type="dxa"/>
            <w:shd w:val="clear" w:color="auto" w:fill="E36C0A" w:themeFill="accent6" w:themeFillShade="BF"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522" w:type="dxa"/>
            <w:shd w:val="clear" w:color="auto" w:fill="E36C0A" w:themeFill="accent6" w:themeFillShade="BF"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561" w:type="dxa"/>
            <w:shd w:val="clear" w:color="auto" w:fill="E36C0A" w:themeFill="accent6" w:themeFillShade="BF"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053" w:type="dxa"/>
            <w:vMerge/>
            <w:shd w:val="clear" w:color="auto" w:fill="auto"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53484" w:rsidRPr="00216AF1" w:rsidRDefault="00753484" w:rsidP="00753484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</w:tr>
      <w:tr w:rsidR="00753484" w:rsidRPr="00216AF1" w:rsidTr="00753484">
        <w:trPr>
          <w:trHeight w:val="758"/>
        </w:trPr>
        <w:tc>
          <w:tcPr>
            <w:tcW w:w="1584" w:type="dxa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53484" w:rsidRDefault="00753484" w:rsidP="007534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Diary</w:t>
            </w:r>
          </w:p>
          <w:p w:rsidR="00800BE1" w:rsidRPr="00216AF1" w:rsidRDefault="00800BE1" w:rsidP="007534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(Outcome 5.4)</w:t>
            </w:r>
          </w:p>
        </w:tc>
        <w:tc>
          <w:tcPr>
            <w:tcW w:w="1523" w:type="dxa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Diary- on-going</w:t>
            </w:r>
          </w:p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Self-evaluation</w:t>
            </w:r>
          </w:p>
        </w:tc>
        <w:tc>
          <w:tcPr>
            <w:tcW w:w="1287" w:type="dxa"/>
          </w:tcPr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3484" w:rsidRPr="00216AF1" w:rsidTr="00753484">
        <w:trPr>
          <w:trHeight w:val="826"/>
        </w:trPr>
        <w:tc>
          <w:tcPr>
            <w:tcW w:w="1584" w:type="dxa"/>
            <w:vMerge w:val="restart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53484" w:rsidRDefault="00753484" w:rsidP="007534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Written Work</w:t>
            </w:r>
          </w:p>
          <w:p w:rsidR="00800BE1" w:rsidRPr="00216AF1" w:rsidRDefault="00800BE1" w:rsidP="007534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(Outcome 3.1 and 5.4)</w:t>
            </w:r>
          </w:p>
        </w:tc>
        <w:tc>
          <w:tcPr>
            <w:tcW w:w="1523" w:type="dxa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Artist 1 Biography</w:t>
            </w:r>
          </w:p>
        </w:tc>
        <w:tc>
          <w:tcPr>
            <w:tcW w:w="1287" w:type="dxa"/>
          </w:tcPr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3484" w:rsidRPr="00216AF1" w:rsidTr="00753484">
        <w:trPr>
          <w:trHeight w:val="888"/>
        </w:trPr>
        <w:tc>
          <w:tcPr>
            <w:tcW w:w="1584" w:type="dxa"/>
            <w:vMerge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Artist 1 Personal Opinion</w:t>
            </w:r>
          </w:p>
        </w:tc>
        <w:tc>
          <w:tcPr>
            <w:tcW w:w="1287" w:type="dxa"/>
          </w:tcPr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3484" w:rsidRPr="00216AF1" w:rsidTr="00753484">
        <w:trPr>
          <w:trHeight w:val="832"/>
        </w:trPr>
        <w:tc>
          <w:tcPr>
            <w:tcW w:w="1584" w:type="dxa"/>
            <w:vMerge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BD4B4" w:themeFill="accent6" w:themeFillTint="66"/>
          </w:tcPr>
          <w:p w:rsidR="00753484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Artist 2 Biography</w:t>
            </w:r>
          </w:p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3484" w:rsidRPr="00216AF1" w:rsidTr="00753484">
        <w:trPr>
          <w:trHeight w:val="1074"/>
        </w:trPr>
        <w:tc>
          <w:tcPr>
            <w:tcW w:w="1584" w:type="dxa"/>
            <w:vMerge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Artist 2 Personal Opinion</w:t>
            </w:r>
          </w:p>
        </w:tc>
        <w:tc>
          <w:tcPr>
            <w:tcW w:w="1287" w:type="dxa"/>
          </w:tcPr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3484" w:rsidRPr="00216AF1" w:rsidTr="00753484">
        <w:trPr>
          <w:trHeight w:val="850"/>
        </w:trPr>
        <w:tc>
          <w:tcPr>
            <w:tcW w:w="1584" w:type="dxa"/>
            <w:vMerge w:val="restart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42DDB" w:rsidRPr="00216AF1" w:rsidRDefault="00142DDB" w:rsidP="00142DD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42DDB" w:rsidRPr="00216AF1" w:rsidRDefault="00142DDB" w:rsidP="00142D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Practical Ideas</w:t>
            </w:r>
          </w:p>
          <w:p w:rsidR="00142DDB" w:rsidRDefault="00142DDB" w:rsidP="00142D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(page 1)</w:t>
            </w:r>
          </w:p>
          <w:p w:rsidR="00800BE1" w:rsidRPr="00216AF1" w:rsidRDefault="00142DDB" w:rsidP="00142D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(Outcomes 3.1, 5.4 &amp; 5.5)</w:t>
            </w:r>
          </w:p>
        </w:tc>
        <w:tc>
          <w:tcPr>
            <w:tcW w:w="1523" w:type="dxa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Range of  relevant Ideas</w:t>
            </w:r>
          </w:p>
        </w:tc>
        <w:tc>
          <w:tcPr>
            <w:tcW w:w="1287" w:type="dxa"/>
          </w:tcPr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3484" w:rsidRPr="00216AF1" w:rsidTr="00753484">
        <w:trPr>
          <w:trHeight w:val="843"/>
        </w:trPr>
        <w:tc>
          <w:tcPr>
            <w:tcW w:w="1584" w:type="dxa"/>
            <w:vMerge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Range of Techniques</w:t>
            </w:r>
          </w:p>
        </w:tc>
        <w:tc>
          <w:tcPr>
            <w:tcW w:w="1287" w:type="dxa"/>
          </w:tcPr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3484" w:rsidRPr="00216AF1" w:rsidTr="00753484">
        <w:trPr>
          <w:trHeight w:val="851"/>
        </w:trPr>
        <w:tc>
          <w:tcPr>
            <w:tcW w:w="1584" w:type="dxa"/>
            <w:vMerge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Media Handling</w:t>
            </w:r>
          </w:p>
        </w:tc>
        <w:tc>
          <w:tcPr>
            <w:tcW w:w="1287" w:type="dxa"/>
          </w:tcPr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3484" w:rsidRPr="00216AF1" w:rsidTr="00753484">
        <w:trPr>
          <w:trHeight w:val="988"/>
        </w:trPr>
        <w:tc>
          <w:tcPr>
            <w:tcW w:w="1584" w:type="dxa"/>
            <w:vMerge w:val="restart"/>
            <w:shd w:val="clear" w:color="auto" w:fill="FBD4B4" w:themeFill="accent6" w:themeFillTint="66"/>
          </w:tcPr>
          <w:p w:rsidR="00142DDB" w:rsidRDefault="00142DDB" w:rsidP="00142D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2DDB" w:rsidRPr="00216AF1" w:rsidRDefault="00142DDB" w:rsidP="00142D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16AF1">
              <w:rPr>
                <w:b/>
                <w:sz w:val="20"/>
                <w:szCs w:val="20"/>
              </w:rPr>
              <w:t>Practical Developments</w:t>
            </w:r>
          </w:p>
          <w:p w:rsidR="00753484" w:rsidRPr="00216AF1" w:rsidRDefault="00142DDB" w:rsidP="00142D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Outcomes 5.4 &amp; 5.5)</w:t>
            </w:r>
          </w:p>
        </w:tc>
        <w:tc>
          <w:tcPr>
            <w:tcW w:w="1523" w:type="dxa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Quality of 2 Development ideas</w:t>
            </w:r>
          </w:p>
        </w:tc>
        <w:tc>
          <w:tcPr>
            <w:tcW w:w="1287" w:type="dxa"/>
          </w:tcPr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3484" w:rsidRPr="00216AF1" w:rsidTr="00753484">
        <w:trPr>
          <w:trHeight w:val="996"/>
        </w:trPr>
        <w:tc>
          <w:tcPr>
            <w:tcW w:w="1584" w:type="dxa"/>
            <w:vMerge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BD4B4" w:themeFill="accent6" w:themeFillTint="66"/>
          </w:tcPr>
          <w:p w:rsidR="00753484" w:rsidRPr="00216AF1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Media Handling &amp; Finish</w:t>
            </w:r>
          </w:p>
        </w:tc>
        <w:tc>
          <w:tcPr>
            <w:tcW w:w="1287" w:type="dxa"/>
          </w:tcPr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95B3D7" w:themeFill="accent1" w:themeFillTint="99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3484" w:rsidRPr="00216AF1" w:rsidTr="00753484">
        <w:trPr>
          <w:trHeight w:val="996"/>
        </w:trPr>
        <w:tc>
          <w:tcPr>
            <w:tcW w:w="3107" w:type="dxa"/>
            <w:gridSpan w:val="2"/>
            <w:shd w:val="clear" w:color="auto" w:fill="FBD4B4" w:themeFill="accent6" w:themeFillTint="66"/>
          </w:tcPr>
          <w:p w:rsidR="00753484" w:rsidRDefault="00753484" w:rsidP="007534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53484" w:rsidRPr="00EE56F5" w:rsidRDefault="00753484" w:rsidP="007534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56F5">
              <w:rPr>
                <w:b/>
                <w:sz w:val="24"/>
                <w:szCs w:val="24"/>
              </w:rPr>
              <w:t>OVERALL ESTIMATE</w:t>
            </w:r>
          </w:p>
        </w:tc>
        <w:tc>
          <w:tcPr>
            <w:tcW w:w="1287" w:type="dxa"/>
          </w:tcPr>
          <w:p w:rsidR="00753484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53484" w:rsidRPr="00216AF1" w:rsidRDefault="00753484" w:rsidP="0075348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9C0B77" w:rsidRDefault="002D3DD0" w:rsidP="002D3DD0">
      <w:r>
        <w:tab/>
      </w:r>
      <w:r>
        <w:tab/>
      </w:r>
    </w:p>
    <w:p w:rsidR="002D3DD0" w:rsidRDefault="002D3DD0" w:rsidP="002D3DD0">
      <w:pPr>
        <w:jc w:val="center"/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2127"/>
        <w:gridCol w:w="8788"/>
      </w:tblGrid>
      <w:tr w:rsidR="002D3DD0" w:rsidTr="009625E5">
        <w:trPr>
          <w:trHeight w:val="2125"/>
        </w:trPr>
        <w:tc>
          <w:tcPr>
            <w:tcW w:w="2127" w:type="dxa"/>
            <w:shd w:val="clear" w:color="auto" w:fill="FBD4B4" w:themeFill="accent6" w:themeFillTint="66"/>
          </w:tcPr>
          <w:p w:rsidR="002D3DD0" w:rsidRDefault="002D3DD0" w:rsidP="002D3DD0">
            <w:pPr>
              <w:jc w:val="center"/>
            </w:pPr>
          </w:p>
          <w:p w:rsidR="002D3DD0" w:rsidRDefault="002D3DD0" w:rsidP="002D3DD0">
            <w:pPr>
              <w:jc w:val="center"/>
            </w:pPr>
          </w:p>
          <w:p w:rsidR="002D3DD0" w:rsidRPr="002D3DD0" w:rsidRDefault="002D3DD0" w:rsidP="002D3DD0">
            <w:pPr>
              <w:jc w:val="center"/>
              <w:rPr>
                <w:b/>
                <w:sz w:val="28"/>
                <w:szCs w:val="28"/>
              </w:rPr>
            </w:pPr>
            <w:r w:rsidRPr="002D3DD0">
              <w:rPr>
                <w:b/>
                <w:sz w:val="28"/>
                <w:szCs w:val="28"/>
              </w:rPr>
              <w:t xml:space="preserve">Other </w:t>
            </w:r>
          </w:p>
          <w:p w:rsidR="002D3DD0" w:rsidRDefault="002D3DD0" w:rsidP="002D3DD0">
            <w:pPr>
              <w:jc w:val="center"/>
            </w:pPr>
            <w:r w:rsidRPr="002D3DD0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8788" w:type="dxa"/>
          </w:tcPr>
          <w:p w:rsidR="002D3DD0" w:rsidRDefault="002D3DD0" w:rsidP="002D3DD0">
            <w:pPr>
              <w:jc w:val="center"/>
            </w:pPr>
          </w:p>
        </w:tc>
      </w:tr>
    </w:tbl>
    <w:p w:rsidR="002D3DD0" w:rsidRDefault="002D3DD0" w:rsidP="002D3DD0">
      <w:pPr>
        <w:jc w:val="center"/>
      </w:pPr>
    </w:p>
    <w:p w:rsidR="00800BE1" w:rsidRDefault="00800BE1" w:rsidP="002D3DD0">
      <w:pPr>
        <w:jc w:val="center"/>
      </w:pP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0BE1">
        <w:rPr>
          <w:rFonts w:eastAsiaTheme="minorHAnsi" w:cs="Arial"/>
          <w:b/>
          <w:bCs/>
          <w:sz w:val="28"/>
          <w:szCs w:val="28"/>
        </w:rPr>
        <w:t>Standards</w:t>
      </w:r>
    </w:p>
    <w:p w:rsid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0BE1">
        <w:rPr>
          <w:rFonts w:eastAsiaTheme="minorHAnsi" w:cs="Arial"/>
          <w:b/>
          <w:bCs/>
          <w:sz w:val="28"/>
          <w:szCs w:val="28"/>
        </w:rPr>
        <w:t>Outcomes and assessment standards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0BE1">
        <w:rPr>
          <w:rFonts w:eastAsiaTheme="minorHAnsi" w:cs="Arial"/>
          <w:b/>
          <w:bCs/>
          <w:sz w:val="28"/>
          <w:szCs w:val="28"/>
        </w:rPr>
        <w:t>Outcome 1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0BE1">
        <w:rPr>
          <w:rFonts w:eastAsiaTheme="minorHAnsi" w:cs="Arial"/>
          <w:b/>
          <w:bCs/>
          <w:sz w:val="28"/>
          <w:szCs w:val="28"/>
        </w:rPr>
        <w:t>1 Analyse the factors influencing artists and art practice by: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1.1 Describing how artists use a range of a</w:t>
      </w:r>
      <w:r>
        <w:rPr>
          <w:rFonts w:eastAsiaTheme="minorHAnsi" w:cs="Arial"/>
          <w:sz w:val="28"/>
          <w:szCs w:val="28"/>
        </w:rPr>
        <w:t>rt materials, techniques and/or t</w:t>
      </w:r>
      <w:r w:rsidRPr="00800BE1">
        <w:rPr>
          <w:rFonts w:eastAsiaTheme="minorHAnsi" w:cs="Arial"/>
          <w:sz w:val="28"/>
          <w:szCs w:val="28"/>
        </w:rPr>
        <w:t>echnology</w:t>
      </w:r>
      <w:r>
        <w:rPr>
          <w:rFonts w:eastAsiaTheme="minorHAnsi" w:cs="Arial"/>
          <w:sz w:val="28"/>
          <w:szCs w:val="28"/>
        </w:rPr>
        <w:t xml:space="preserve"> </w:t>
      </w:r>
      <w:r w:rsidRPr="00800BE1">
        <w:rPr>
          <w:rFonts w:eastAsiaTheme="minorHAnsi" w:cs="Arial"/>
          <w:sz w:val="28"/>
          <w:szCs w:val="28"/>
        </w:rPr>
        <w:t>in their work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1.2 Describing the impact of artists’ creative choices on the artists’ work</w:t>
      </w:r>
    </w:p>
    <w:p w:rsid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1.3 Analysing the impact of social and cultural influences on selected artists and their</w:t>
      </w:r>
      <w:r>
        <w:rPr>
          <w:rFonts w:eastAsiaTheme="minorHAnsi" w:cs="Arial"/>
          <w:sz w:val="28"/>
          <w:szCs w:val="28"/>
        </w:rPr>
        <w:t xml:space="preserve"> </w:t>
      </w:r>
      <w:r w:rsidRPr="00800BE1">
        <w:rPr>
          <w:rFonts w:eastAsiaTheme="minorHAnsi" w:cs="Arial"/>
          <w:sz w:val="28"/>
          <w:szCs w:val="28"/>
        </w:rPr>
        <w:t>practice</w:t>
      </w:r>
    </w:p>
    <w:p w:rsidR="009B016F" w:rsidRPr="00800BE1" w:rsidRDefault="009B016F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0BE1">
        <w:rPr>
          <w:rFonts w:eastAsiaTheme="minorHAnsi" w:cs="Arial"/>
          <w:b/>
          <w:bCs/>
          <w:sz w:val="28"/>
          <w:szCs w:val="28"/>
        </w:rPr>
        <w:t>Outcome 2</w:t>
      </w:r>
    </w:p>
    <w:p w:rsid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0BE1">
        <w:rPr>
          <w:rFonts w:eastAsiaTheme="minorHAnsi" w:cs="Arial"/>
          <w:b/>
          <w:bCs/>
          <w:sz w:val="28"/>
          <w:szCs w:val="28"/>
        </w:rPr>
        <w:t>2 Produce creative development ideas for expressive art work by: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2.1 Selecting suitable subject matter for an expressive activity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2.2 Producing analytical drawings, studies and investigative research to represent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proofErr w:type="gramStart"/>
      <w:r w:rsidRPr="00800BE1">
        <w:rPr>
          <w:rFonts w:eastAsiaTheme="minorHAnsi" w:cs="Arial"/>
          <w:sz w:val="28"/>
          <w:szCs w:val="28"/>
        </w:rPr>
        <w:t>specific</w:t>
      </w:r>
      <w:proofErr w:type="gramEnd"/>
      <w:r w:rsidRPr="00800BE1">
        <w:rPr>
          <w:rFonts w:eastAsiaTheme="minorHAnsi" w:cs="Arial"/>
          <w:sz w:val="28"/>
          <w:szCs w:val="28"/>
        </w:rPr>
        <w:t xml:space="preserve"> features of the subjects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2.3 Using a selection of art materials, techniques and/or technology expressively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2.4 Developing selected visual elements and refining compositional ideas creatively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proofErr w:type="gramStart"/>
      <w:r w:rsidRPr="00800BE1">
        <w:rPr>
          <w:rFonts w:eastAsiaTheme="minorHAnsi" w:cs="Arial"/>
          <w:sz w:val="28"/>
          <w:szCs w:val="28"/>
        </w:rPr>
        <w:t>in</w:t>
      </w:r>
      <w:proofErr w:type="gramEnd"/>
      <w:r w:rsidRPr="00800BE1">
        <w:rPr>
          <w:rFonts w:eastAsiaTheme="minorHAnsi" w:cs="Arial"/>
          <w:sz w:val="28"/>
          <w:szCs w:val="28"/>
        </w:rPr>
        <w:t xml:space="preserve"> 2D and/or 3D formats</w:t>
      </w:r>
    </w:p>
    <w:p w:rsid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2.5 Using problem solving and evaluation skills when developing ideas for expressive</w:t>
      </w:r>
      <w:r>
        <w:rPr>
          <w:rFonts w:eastAsiaTheme="minorHAnsi" w:cs="Arial"/>
          <w:sz w:val="28"/>
          <w:szCs w:val="28"/>
        </w:rPr>
        <w:t xml:space="preserve"> </w:t>
      </w:r>
      <w:r w:rsidRPr="00800BE1">
        <w:rPr>
          <w:rFonts w:eastAsiaTheme="minorHAnsi" w:cs="Arial"/>
          <w:sz w:val="28"/>
          <w:szCs w:val="28"/>
        </w:rPr>
        <w:t>art work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0BE1">
        <w:rPr>
          <w:rFonts w:eastAsiaTheme="minorHAnsi" w:cs="Arial"/>
          <w:b/>
          <w:bCs/>
          <w:sz w:val="28"/>
          <w:szCs w:val="28"/>
        </w:rPr>
        <w:t>Evidence Requirements for the Unit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Evidence will be a combination of practical, written, oral and/or recorded evidence.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>
        <w:rPr>
          <w:rFonts w:eastAsiaTheme="minorHAnsi" w:cs="Arial"/>
          <w:sz w:val="28"/>
          <w:szCs w:val="28"/>
        </w:rPr>
        <w:t>There should be</w:t>
      </w:r>
      <w:r w:rsidRPr="00800BE1">
        <w:rPr>
          <w:rFonts w:eastAsiaTheme="minorHAnsi" w:cs="Arial"/>
          <w:sz w:val="28"/>
          <w:szCs w:val="28"/>
        </w:rPr>
        <w:t xml:space="preserve"> evidence of:</w:t>
      </w:r>
    </w:p>
    <w:p w:rsidR="00800BE1" w:rsidRDefault="00800BE1" w:rsidP="00800B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describing and analysing artists’ work and practice using descriptive art vocabulary</w:t>
      </w:r>
    </w:p>
    <w:p w:rsidR="00800BE1" w:rsidRDefault="00800BE1" w:rsidP="00800B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producing expressive drawings, studies and investigative research showing</w:t>
      </w:r>
      <w:r>
        <w:rPr>
          <w:rFonts w:eastAsiaTheme="minorHAnsi" w:cs="Arial"/>
          <w:sz w:val="28"/>
          <w:szCs w:val="28"/>
        </w:rPr>
        <w:t xml:space="preserve"> </w:t>
      </w:r>
      <w:r w:rsidRPr="00800BE1">
        <w:rPr>
          <w:rFonts w:eastAsiaTheme="minorHAnsi" w:cs="Arial"/>
          <w:sz w:val="28"/>
          <w:szCs w:val="28"/>
        </w:rPr>
        <w:t>understanding of the subject matter</w:t>
      </w:r>
    </w:p>
    <w:p w:rsidR="00800BE1" w:rsidRDefault="00800BE1" w:rsidP="00800B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using a variety of art materials, techniques and/or technology creatively for</w:t>
      </w:r>
      <w:r>
        <w:rPr>
          <w:rFonts w:eastAsiaTheme="minorHAnsi" w:cs="Arial"/>
          <w:sz w:val="28"/>
          <w:szCs w:val="28"/>
        </w:rPr>
        <w:t xml:space="preserve"> </w:t>
      </w:r>
      <w:r w:rsidRPr="00800BE1">
        <w:rPr>
          <w:rFonts w:eastAsiaTheme="minorHAnsi" w:cs="Arial"/>
          <w:sz w:val="28"/>
          <w:szCs w:val="28"/>
        </w:rPr>
        <w:t>expressive effect in their work</w:t>
      </w:r>
    </w:p>
    <w:p w:rsidR="00800BE1" w:rsidRDefault="00800BE1" w:rsidP="00800B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creative development of compositional ideas and art work in response to stimuli</w:t>
      </w:r>
    </w:p>
    <w:p w:rsidR="00800BE1" w:rsidRPr="00800BE1" w:rsidRDefault="00800BE1" w:rsidP="00800B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using problem solving and evaluation skills</w:t>
      </w:r>
    </w:p>
    <w:p w:rsidR="00800BE1" w:rsidRPr="00800BE1" w:rsidRDefault="00800BE1" w:rsidP="00800BE1">
      <w:pPr>
        <w:jc w:val="center"/>
        <w:rPr>
          <w:rFonts w:eastAsiaTheme="minorHAnsi" w:cs="Arial"/>
          <w:sz w:val="28"/>
          <w:szCs w:val="28"/>
        </w:rPr>
      </w:pP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0BE1">
        <w:rPr>
          <w:rFonts w:eastAsiaTheme="minorHAnsi" w:cs="Arial"/>
          <w:b/>
          <w:bCs/>
          <w:sz w:val="28"/>
          <w:szCs w:val="28"/>
        </w:rPr>
        <w:t>Development of skills for learning, skills for life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proofErr w:type="gramStart"/>
      <w:r w:rsidRPr="00800BE1">
        <w:rPr>
          <w:rFonts w:eastAsiaTheme="minorHAnsi" w:cs="Arial"/>
          <w:b/>
          <w:bCs/>
          <w:sz w:val="28"/>
          <w:szCs w:val="28"/>
        </w:rPr>
        <w:t>and</w:t>
      </w:r>
      <w:proofErr w:type="gramEnd"/>
      <w:r w:rsidRPr="00800BE1">
        <w:rPr>
          <w:rFonts w:eastAsiaTheme="minorHAnsi" w:cs="Arial"/>
          <w:b/>
          <w:bCs/>
          <w:sz w:val="28"/>
          <w:szCs w:val="28"/>
        </w:rPr>
        <w:t xml:space="preserve"> skills for work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 xml:space="preserve">It is expected that learners will develop broad, generic skills through this Unit. 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3.1 Personal learning</w:t>
      </w:r>
    </w:p>
    <w:p w:rsidR="00800BE1" w:rsidRPr="00800BE1" w:rsidRDefault="00800BE1" w:rsidP="00800BE1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5.4 Analysing and evaluating</w:t>
      </w:r>
    </w:p>
    <w:p w:rsidR="00800BE1" w:rsidRPr="00800BE1" w:rsidRDefault="00800BE1" w:rsidP="00800BE1">
      <w:pPr>
        <w:rPr>
          <w:rFonts w:cs="Arial"/>
          <w:sz w:val="28"/>
          <w:szCs w:val="28"/>
        </w:rPr>
      </w:pPr>
      <w:r w:rsidRPr="00800BE1">
        <w:rPr>
          <w:rFonts w:eastAsiaTheme="minorHAnsi" w:cs="Arial"/>
          <w:sz w:val="28"/>
          <w:szCs w:val="28"/>
        </w:rPr>
        <w:t>5.5 Creating</w:t>
      </w:r>
    </w:p>
    <w:sectPr w:rsidR="00800BE1" w:rsidRPr="00800BE1" w:rsidSect="002D3DD0">
      <w:pgSz w:w="11906" w:h="16838"/>
      <w:pgMar w:top="284" w:right="849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3B14"/>
    <w:multiLevelType w:val="hybridMultilevel"/>
    <w:tmpl w:val="6A58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A7"/>
    <w:rsid w:val="0004127D"/>
    <w:rsid w:val="000D3AFB"/>
    <w:rsid w:val="000D7105"/>
    <w:rsid w:val="00142DDB"/>
    <w:rsid w:val="00201177"/>
    <w:rsid w:val="00216AF1"/>
    <w:rsid w:val="002B7EA7"/>
    <w:rsid w:val="002D3DD0"/>
    <w:rsid w:val="003A7C67"/>
    <w:rsid w:val="00470A56"/>
    <w:rsid w:val="00550D49"/>
    <w:rsid w:val="005C546F"/>
    <w:rsid w:val="00753484"/>
    <w:rsid w:val="007D2C6A"/>
    <w:rsid w:val="007F64B8"/>
    <w:rsid w:val="00800BE1"/>
    <w:rsid w:val="00850CE0"/>
    <w:rsid w:val="008848C1"/>
    <w:rsid w:val="0091777D"/>
    <w:rsid w:val="009625E5"/>
    <w:rsid w:val="00997BE8"/>
    <w:rsid w:val="009B016F"/>
    <w:rsid w:val="009C0B77"/>
    <w:rsid w:val="009E0188"/>
    <w:rsid w:val="00A15222"/>
    <w:rsid w:val="00AC1EC1"/>
    <w:rsid w:val="00AC2D29"/>
    <w:rsid w:val="00BB7CE9"/>
    <w:rsid w:val="00BC78AF"/>
    <w:rsid w:val="00C34CCD"/>
    <w:rsid w:val="00C455C9"/>
    <w:rsid w:val="00CA49C8"/>
    <w:rsid w:val="00CB04F7"/>
    <w:rsid w:val="00D742FD"/>
    <w:rsid w:val="00DC704F"/>
    <w:rsid w:val="00EE56F5"/>
    <w:rsid w:val="00F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2B7EA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EA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A7"/>
    <w:rPr>
      <w:rFonts w:ascii="Arial" w:eastAsia="Times New Roman" w:hAnsi="Arial" w:cs="Times New Roman"/>
      <w:b/>
      <w:bCs/>
      <w:iCs/>
      <w:sz w:val="36"/>
      <w:szCs w:val="40"/>
    </w:rPr>
  </w:style>
  <w:style w:type="table" w:styleId="TableGrid">
    <w:name w:val="Table Grid"/>
    <w:basedOn w:val="TableNormal"/>
    <w:uiPriority w:val="59"/>
    <w:rsid w:val="002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0B77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80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2B7EA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EA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A7"/>
    <w:rPr>
      <w:rFonts w:ascii="Arial" w:eastAsia="Times New Roman" w:hAnsi="Arial" w:cs="Times New Roman"/>
      <w:b/>
      <w:bCs/>
      <w:iCs/>
      <w:sz w:val="36"/>
      <w:szCs w:val="40"/>
    </w:rPr>
  </w:style>
  <w:style w:type="table" w:styleId="TableGrid">
    <w:name w:val="Table Grid"/>
    <w:basedOn w:val="TableNormal"/>
    <w:uiPriority w:val="59"/>
    <w:rsid w:val="002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0B77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80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9</cp:revision>
  <cp:lastPrinted>2015-09-02T21:43:00Z</cp:lastPrinted>
  <dcterms:created xsi:type="dcterms:W3CDTF">2015-05-01T17:38:00Z</dcterms:created>
  <dcterms:modified xsi:type="dcterms:W3CDTF">2015-11-20T22:42:00Z</dcterms:modified>
</cp:coreProperties>
</file>