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A7" w:rsidRPr="00216AF1" w:rsidRDefault="00EE362B" w:rsidP="00383D6D">
      <w:pPr>
        <w:pStyle w:val="Heading2"/>
        <w:rPr>
          <w:rFonts w:cs="Arial"/>
          <w:sz w:val="20"/>
          <w:szCs w:val="20"/>
        </w:rPr>
      </w:pPr>
      <w:r w:rsidRPr="00896F84">
        <w:rPr>
          <w:sz w:val="24"/>
          <w:szCs w:val="24"/>
          <w:u w:val="single"/>
        </w:rPr>
        <w:t>Added Value</w:t>
      </w:r>
      <w:r w:rsidR="00550D49" w:rsidRPr="00896F84">
        <w:rPr>
          <w:sz w:val="24"/>
          <w:szCs w:val="24"/>
          <w:u w:val="single"/>
        </w:rPr>
        <w:t xml:space="preserve"> </w:t>
      </w:r>
      <w:r w:rsidR="002B7EA7" w:rsidRPr="00896F84">
        <w:rPr>
          <w:sz w:val="24"/>
          <w:szCs w:val="24"/>
          <w:u w:val="single"/>
        </w:rPr>
        <w:t xml:space="preserve">Unit </w:t>
      </w:r>
      <w:r w:rsidR="00201177" w:rsidRPr="00896F84">
        <w:rPr>
          <w:sz w:val="24"/>
          <w:szCs w:val="24"/>
          <w:u w:val="single"/>
        </w:rPr>
        <w:t xml:space="preserve">- </w:t>
      </w:r>
      <w:r w:rsidR="002B7EA7" w:rsidRPr="00896F84">
        <w:rPr>
          <w:sz w:val="24"/>
          <w:szCs w:val="24"/>
          <w:u w:val="single"/>
        </w:rPr>
        <w:t>(National 4)</w:t>
      </w:r>
      <w:r w:rsidR="00896F84">
        <w:rPr>
          <w:sz w:val="24"/>
          <w:szCs w:val="24"/>
        </w:rPr>
        <w:tab/>
      </w:r>
      <w:r w:rsidR="00896F84">
        <w:rPr>
          <w:sz w:val="24"/>
          <w:szCs w:val="24"/>
        </w:rPr>
        <w:tab/>
      </w:r>
      <w:r w:rsidR="00550D49" w:rsidRPr="00216AF1">
        <w:rPr>
          <w:rFonts w:cs="Arial"/>
          <w:sz w:val="20"/>
          <w:szCs w:val="20"/>
        </w:rPr>
        <w:t>Pupil</w:t>
      </w:r>
      <w:r w:rsidR="002B7EA7" w:rsidRPr="00216AF1">
        <w:rPr>
          <w:rFonts w:cs="Arial"/>
          <w:sz w:val="20"/>
          <w:szCs w:val="20"/>
        </w:rPr>
        <w:t>:</w:t>
      </w:r>
      <w:r w:rsidR="001B0D36">
        <w:rPr>
          <w:rFonts w:cs="Arial"/>
          <w:sz w:val="20"/>
          <w:szCs w:val="20"/>
          <w:u w:val="single"/>
        </w:rPr>
        <w:t xml:space="preserve"> </w:t>
      </w:r>
      <w:r w:rsidR="00383D6D">
        <w:rPr>
          <w:rFonts w:cs="Arial"/>
          <w:sz w:val="20"/>
          <w:szCs w:val="20"/>
          <w:u w:val="single"/>
        </w:rPr>
        <w:t>____________________________________</w:t>
      </w: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101"/>
        <w:gridCol w:w="1984"/>
      </w:tblGrid>
      <w:tr w:rsidR="00BF78D2" w:rsidTr="00040101">
        <w:trPr>
          <w:trHeight w:val="8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F78D2" w:rsidRDefault="00BF78D2" w:rsidP="00040101">
            <w:pPr>
              <w:pStyle w:val="NoSpacing"/>
              <w:jc w:val="center"/>
              <w:rPr>
                <w:rFonts w:cs="Arial"/>
                <w:b/>
                <w:u w:val="single"/>
              </w:rPr>
            </w:pPr>
          </w:p>
          <w:p w:rsidR="00BF78D2" w:rsidRDefault="00BF78D2" w:rsidP="00040101">
            <w:pPr>
              <w:pStyle w:val="NoSpacing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D2" w:rsidRDefault="00BF78D2" w:rsidP="00040101">
            <w:pPr>
              <w:pStyle w:val="NoSpacing"/>
              <w:rPr>
                <w:rFonts w:cs="Arial"/>
                <w:b/>
                <w:u w:val="single"/>
              </w:rPr>
            </w:pPr>
          </w:p>
        </w:tc>
      </w:tr>
    </w:tbl>
    <w:p w:rsidR="00216AF1" w:rsidRPr="00216AF1" w:rsidRDefault="00216AF1" w:rsidP="002B7EA7">
      <w:pPr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815"/>
        <w:gridCol w:w="786"/>
        <w:gridCol w:w="912"/>
        <w:gridCol w:w="867"/>
        <w:gridCol w:w="937"/>
      </w:tblGrid>
      <w:tr w:rsidR="00216AF1" w:rsidRPr="00216AF1" w:rsidTr="00896F84">
        <w:tc>
          <w:tcPr>
            <w:tcW w:w="1276" w:type="dxa"/>
            <w:vMerge w:val="restart"/>
            <w:shd w:val="clear" w:color="auto" w:fill="FBD4B4" w:themeFill="accent6" w:themeFillTint="66"/>
          </w:tcPr>
          <w:p w:rsidR="00216AF1" w:rsidRPr="00216AF1" w:rsidRDefault="00216AF1" w:rsidP="00216A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6AF1">
              <w:rPr>
                <w:rFonts w:cs="Arial"/>
                <w:b/>
                <w:sz w:val="20"/>
                <w:szCs w:val="20"/>
              </w:rPr>
              <w:t>Key</w:t>
            </w:r>
          </w:p>
        </w:tc>
        <w:tc>
          <w:tcPr>
            <w:tcW w:w="1276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Fail</w:t>
            </w:r>
          </w:p>
        </w:tc>
        <w:tc>
          <w:tcPr>
            <w:tcW w:w="1276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Weak</w:t>
            </w:r>
          </w:p>
        </w:tc>
        <w:tc>
          <w:tcPr>
            <w:tcW w:w="1275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Pass</w:t>
            </w:r>
          </w:p>
        </w:tc>
        <w:tc>
          <w:tcPr>
            <w:tcW w:w="1196" w:type="dxa"/>
          </w:tcPr>
          <w:p w:rsidR="00216AF1" w:rsidRPr="00216AF1" w:rsidRDefault="00216AF1" w:rsidP="00216AF1">
            <w:pPr>
              <w:jc w:val="center"/>
              <w:rPr>
                <w:rFonts w:cs="Arial"/>
                <w:sz w:val="20"/>
                <w:szCs w:val="20"/>
              </w:rPr>
            </w:pPr>
            <w:r w:rsidRPr="00216AF1">
              <w:rPr>
                <w:rFonts w:cs="Arial"/>
                <w:sz w:val="20"/>
                <w:szCs w:val="20"/>
              </w:rPr>
              <w:t>Strong</w:t>
            </w:r>
          </w:p>
        </w:tc>
      </w:tr>
      <w:tr w:rsidR="00216AF1" w:rsidRPr="00216AF1" w:rsidTr="00896F84">
        <w:tc>
          <w:tcPr>
            <w:tcW w:w="1276" w:type="dxa"/>
            <w:vMerge/>
            <w:shd w:val="clear" w:color="auto" w:fill="FBD4B4" w:themeFill="accent6" w:themeFillTint="66"/>
          </w:tcPr>
          <w:p w:rsidR="00216AF1" w:rsidRPr="00216AF1" w:rsidRDefault="00216AF1" w:rsidP="002B7E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F1" w:rsidRPr="00DF4210" w:rsidRDefault="00DF4210" w:rsidP="00216AF1">
            <w:pPr>
              <w:jc w:val="center"/>
              <w:rPr>
                <w:rFonts w:ascii="Wingdings 2" w:hAnsi="Wingdings 2" w:cs="Arial"/>
                <w:sz w:val="36"/>
                <w:szCs w:val="36"/>
              </w:rPr>
            </w:pPr>
            <w:r w:rsidRPr="00DF4210">
              <w:rPr>
                <w:rFonts w:ascii="Wingdings 2" w:hAnsi="Wingdings 2" w:cs="Arial"/>
                <w:color w:val="FF0000"/>
                <w:sz w:val="36"/>
                <w:szCs w:val="36"/>
              </w:rPr>
              <w:t></w:t>
            </w:r>
          </w:p>
        </w:tc>
        <w:tc>
          <w:tcPr>
            <w:tcW w:w="1276" w:type="dxa"/>
          </w:tcPr>
          <w:p w:rsidR="00216AF1" w:rsidRPr="00DF4210" w:rsidRDefault="00DF4210" w:rsidP="00216AF1">
            <w:pPr>
              <w:jc w:val="center"/>
              <w:rPr>
                <w:rFonts w:ascii="Wingdings 2" w:hAnsi="Wingdings 2" w:cs="Arial"/>
                <w:sz w:val="36"/>
                <w:szCs w:val="36"/>
              </w:rPr>
            </w:pPr>
            <w:r w:rsidRPr="00DF4210">
              <w:rPr>
                <w:rFonts w:ascii="Wingdings 2" w:hAnsi="Wingdings 2" w:cs="Arial"/>
                <w:color w:val="FFFF00"/>
                <w:sz w:val="36"/>
                <w:szCs w:val="36"/>
              </w:rPr>
              <w:t></w:t>
            </w:r>
          </w:p>
        </w:tc>
        <w:tc>
          <w:tcPr>
            <w:tcW w:w="1275" w:type="dxa"/>
          </w:tcPr>
          <w:p w:rsidR="00216AF1" w:rsidRPr="00DF4210" w:rsidRDefault="00DF4210" w:rsidP="00216AF1">
            <w:pPr>
              <w:jc w:val="center"/>
              <w:rPr>
                <w:rFonts w:ascii="Wingdings 2" w:hAnsi="Wingdings 2" w:cs="Arial"/>
                <w:sz w:val="36"/>
                <w:szCs w:val="36"/>
              </w:rPr>
            </w:pPr>
            <w:r w:rsidRPr="00DF4210">
              <w:rPr>
                <w:rFonts w:ascii="Wingdings 2" w:hAnsi="Wingdings 2" w:cs="Arial"/>
                <w:color w:val="00B050"/>
                <w:sz w:val="36"/>
                <w:szCs w:val="36"/>
              </w:rPr>
              <w:t></w:t>
            </w:r>
          </w:p>
        </w:tc>
        <w:tc>
          <w:tcPr>
            <w:tcW w:w="1196" w:type="dxa"/>
          </w:tcPr>
          <w:p w:rsidR="00216AF1" w:rsidRPr="00DF4210" w:rsidRDefault="00DF4210" w:rsidP="00216AF1">
            <w:pPr>
              <w:jc w:val="center"/>
              <w:rPr>
                <w:rFonts w:ascii="Wingdings 2" w:hAnsi="Wingdings 2" w:cs="Arial"/>
                <w:sz w:val="36"/>
                <w:szCs w:val="36"/>
              </w:rPr>
            </w:pPr>
            <w:r w:rsidRPr="00DF4210">
              <w:rPr>
                <w:rFonts w:ascii="Wingdings 2" w:hAnsi="Wingdings 2" w:cs="Arial"/>
                <w:color w:val="0070C0"/>
                <w:sz w:val="36"/>
                <w:szCs w:val="36"/>
              </w:rPr>
              <w:t></w:t>
            </w:r>
          </w:p>
        </w:tc>
      </w:tr>
    </w:tbl>
    <w:p w:rsidR="002B7EA7" w:rsidRPr="00216AF1" w:rsidRDefault="002B7EA7" w:rsidP="002B7EA7">
      <w:pPr>
        <w:rPr>
          <w:rFonts w:cs="Arial"/>
          <w:b/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383D6D" w:rsidRPr="00216AF1" w:rsidTr="00383D6D">
        <w:tc>
          <w:tcPr>
            <w:tcW w:w="1135" w:type="dxa"/>
            <w:vMerge w:val="restart"/>
            <w:shd w:val="clear" w:color="auto" w:fill="FBD4B4" w:themeFill="accent6" w:themeFillTint="66"/>
          </w:tcPr>
          <w:p w:rsidR="00383D6D" w:rsidRPr="00216AF1" w:rsidRDefault="00383D6D" w:rsidP="00201177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Elements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Breakdown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383D6D" w:rsidRPr="00216AF1" w:rsidRDefault="00383D6D" w:rsidP="00CA49C8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835" w:type="dxa"/>
            <w:gridSpan w:val="5"/>
            <w:shd w:val="clear" w:color="auto" w:fill="FBD4B4" w:themeFill="accent6" w:themeFillTint="66"/>
          </w:tcPr>
          <w:p w:rsidR="00383D6D" w:rsidRPr="00216AF1" w:rsidRDefault="00383D6D" w:rsidP="00383D6D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Outcome 1</w:t>
            </w:r>
          </w:p>
        </w:tc>
        <w:tc>
          <w:tcPr>
            <w:tcW w:w="2835" w:type="dxa"/>
            <w:gridSpan w:val="5"/>
            <w:shd w:val="clear" w:color="auto" w:fill="FBD4B4" w:themeFill="accent6" w:themeFillTint="66"/>
          </w:tcPr>
          <w:p w:rsidR="00383D6D" w:rsidRPr="00216AF1" w:rsidRDefault="00383D6D" w:rsidP="00383D6D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Outcome 2</w:t>
            </w:r>
          </w:p>
        </w:tc>
        <w:tc>
          <w:tcPr>
            <w:tcW w:w="708" w:type="dxa"/>
            <w:vMerge w:val="restart"/>
            <w:shd w:val="clear" w:color="auto" w:fill="FBD4B4" w:themeFill="accent6" w:themeFillTint="66"/>
          </w:tcPr>
          <w:p w:rsidR="00383D6D" w:rsidRPr="00216AF1" w:rsidRDefault="00383D6D" w:rsidP="00383D6D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</w:tcPr>
          <w:p w:rsidR="00383D6D" w:rsidRPr="00216AF1" w:rsidRDefault="00383D6D" w:rsidP="00383D6D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MW</w:t>
            </w:r>
          </w:p>
        </w:tc>
      </w:tr>
      <w:tr w:rsidR="00383D6D" w:rsidRPr="00216AF1" w:rsidTr="00383D6D">
        <w:tc>
          <w:tcPr>
            <w:tcW w:w="1135" w:type="dxa"/>
            <w:vMerge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708" w:type="dxa"/>
            <w:vMerge/>
            <w:shd w:val="clear" w:color="auto" w:fill="auto"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3D6D" w:rsidRPr="00216AF1" w:rsidRDefault="00383D6D" w:rsidP="00383D6D">
            <w:pPr>
              <w:spacing w:before="120" w:line="240" w:lineRule="auto"/>
              <w:rPr>
                <w:b/>
                <w:sz w:val="20"/>
                <w:szCs w:val="20"/>
              </w:rPr>
            </w:pPr>
          </w:p>
        </w:tc>
      </w:tr>
      <w:tr w:rsidR="00383D6D" w:rsidRPr="00216AF1" w:rsidTr="00383D6D">
        <w:trPr>
          <w:trHeight w:val="758"/>
        </w:trPr>
        <w:tc>
          <w:tcPr>
            <w:tcW w:w="1135" w:type="dxa"/>
          </w:tcPr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CA49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Diary</w:t>
            </w:r>
          </w:p>
        </w:tc>
        <w:tc>
          <w:tcPr>
            <w:tcW w:w="1417" w:type="dxa"/>
          </w:tcPr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Diary- on-going</w:t>
            </w:r>
          </w:p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16AF1">
              <w:rPr>
                <w:sz w:val="20"/>
                <w:szCs w:val="20"/>
              </w:rPr>
              <w:t>Self-evaluation</w:t>
            </w:r>
          </w:p>
        </w:tc>
        <w:tc>
          <w:tcPr>
            <w:tcW w:w="1418" w:type="dxa"/>
          </w:tcPr>
          <w:p w:rsidR="00383D6D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  <w:p w:rsidR="00383D6D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  <w:p w:rsidR="00383D6D" w:rsidRPr="00216AF1" w:rsidRDefault="00383D6D" w:rsidP="00AC2D29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3D6D" w:rsidRPr="00216AF1" w:rsidTr="00383D6D">
        <w:trPr>
          <w:trHeight w:val="826"/>
        </w:trPr>
        <w:tc>
          <w:tcPr>
            <w:tcW w:w="1135" w:type="dxa"/>
            <w:vMerge w:val="restart"/>
          </w:tcPr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Default="00383D6D" w:rsidP="00EE36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Outcome</w:t>
            </w:r>
          </w:p>
          <w:p w:rsidR="00383D6D" w:rsidRPr="00216AF1" w:rsidRDefault="00383D6D" w:rsidP="00EE36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Handling</w:t>
            </w:r>
          </w:p>
        </w:tc>
        <w:tc>
          <w:tcPr>
            <w:tcW w:w="1418" w:type="dxa"/>
          </w:tcPr>
          <w:p w:rsidR="00383D6D" w:rsidRDefault="00383D6D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383D6D" w:rsidRPr="00216AF1" w:rsidRDefault="00383D6D" w:rsidP="00216A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3D6D" w:rsidRPr="00216AF1" w:rsidTr="00383D6D">
        <w:trPr>
          <w:trHeight w:val="852"/>
        </w:trPr>
        <w:tc>
          <w:tcPr>
            <w:tcW w:w="1135" w:type="dxa"/>
            <w:vMerge/>
          </w:tcPr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Chosen Idea</w:t>
            </w:r>
          </w:p>
        </w:tc>
        <w:tc>
          <w:tcPr>
            <w:tcW w:w="1418" w:type="dxa"/>
          </w:tcPr>
          <w:p w:rsidR="00383D6D" w:rsidRDefault="00383D6D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383D6D" w:rsidRDefault="00383D6D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383D6D" w:rsidRPr="00216AF1" w:rsidRDefault="00383D6D" w:rsidP="00AC2D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3D6D" w:rsidRPr="00216AF1" w:rsidTr="00383D6D">
        <w:trPr>
          <w:trHeight w:val="835"/>
        </w:trPr>
        <w:tc>
          <w:tcPr>
            <w:tcW w:w="1135" w:type="dxa"/>
            <w:vMerge/>
          </w:tcPr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BF78D2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Decisions</w:t>
            </w:r>
          </w:p>
        </w:tc>
        <w:tc>
          <w:tcPr>
            <w:tcW w:w="1418" w:type="dxa"/>
          </w:tcPr>
          <w:p w:rsidR="00383D6D" w:rsidRDefault="00383D6D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383D6D" w:rsidRDefault="00383D6D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383D6D" w:rsidRPr="00216AF1" w:rsidRDefault="00383D6D" w:rsidP="00AC2D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3D6D" w:rsidRPr="00216AF1" w:rsidTr="00383D6D">
        <w:trPr>
          <w:trHeight w:val="829"/>
        </w:trPr>
        <w:tc>
          <w:tcPr>
            <w:tcW w:w="1135" w:type="dxa"/>
            <w:vMerge/>
          </w:tcPr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3D6D" w:rsidRPr="00216AF1" w:rsidRDefault="00383D6D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BF78D2" w:rsidP="00CA49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Finish</w:t>
            </w:r>
          </w:p>
        </w:tc>
        <w:tc>
          <w:tcPr>
            <w:tcW w:w="1418" w:type="dxa"/>
          </w:tcPr>
          <w:p w:rsidR="00383D6D" w:rsidRDefault="00383D6D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383D6D" w:rsidRDefault="00383D6D" w:rsidP="00216AF1">
            <w:pPr>
              <w:spacing w:line="360" w:lineRule="auto"/>
              <w:rPr>
                <w:sz w:val="20"/>
                <w:szCs w:val="20"/>
              </w:rPr>
            </w:pPr>
          </w:p>
          <w:p w:rsidR="00383D6D" w:rsidRPr="00216AF1" w:rsidRDefault="00383D6D" w:rsidP="00AC2D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3D6D" w:rsidRPr="00216AF1" w:rsidTr="00383D6D">
        <w:trPr>
          <w:trHeight w:val="826"/>
        </w:trPr>
        <w:tc>
          <w:tcPr>
            <w:tcW w:w="1135" w:type="dxa"/>
            <w:vMerge w:val="restart"/>
          </w:tcPr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Default="00383D6D" w:rsidP="00034E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Outcome</w:t>
            </w:r>
          </w:p>
          <w:p w:rsidR="00383D6D" w:rsidRPr="00216AF1" w:rsidRDefault="00383D6D" w:rsidP="00034E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Handling</w:t>
            </w:r>
          </w:p>
        </w:tc>
        <w:tc>
          <w:tcPr>
            <w:tcW w:w="1418" w:type="dxa"/>
          </w:tcPr>
          <w:p w:rsidR="00383D6D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3D6D" w:rsidRPr="00216AF1" w:rsidTr="00383D6D">
        <w:trPr>
          <w:trHeight w:val="852"/>
        </w:trPr>
        <w:tc>
          <w:tcPr>
            <w:tcW w:w="1135" w:type="dxa"/>
            <w:vMerge/>
          </w:tcPr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Chosen Idea</w:t>
            </w:r>
          </w:p>
        </w:tc>
        <w:tc>
          <w:tcPr>
            <w:tcW w:w="1418" w:type="dxa"/>
          </w:tcPr>
          <w:p w:rsidR="00383D6D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  <w:p w:rsidR="00383D6D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3D6D" w:rsidRPr="00216AF1" w:rsidTr="00383D6D">
        <w:trPr>
          <w:trHeight w:val="835"/>
        </w:trPr>
        <w:tc>
          <w:tcPr>
            <w:tcW w:w="1135" w:type="dxa"/>
            <w:vMerge/>
          </w:tcPr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78D2" w:rsidRPr="00216AF1" w:rsidRDefault="00BF78D2" w:rsidP="00BF78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BF78D2" w:rsidP="00BF78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Decisions</w:t>
            </w:r>
          </w:p>
        </w:tc>
        <w:tc>
          <w:tcPr>
            <w:tcW w:w="1418" w:type="dxa"/>
          </w:tcPr>
          <w:p w:rsidR="00383D6D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  <w:p w:rsidR="00383D6D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3D6D" w:rsidRPr="00216AF1" w:rsidTr="00383D6D">
        <w:trPr>
          <w:trHeight w:val="829"/>
        </w:trPr>
        <w:tc>
          <w:tcPr>
            <w:tcW w:w="1135" w:type="dxa"/>
            <w:vMerge/>
          </w:tcPr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3D6D" w:rsidRPr="00216AF1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216AF1" w:rsidRDefault="00BF78D2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Finish</w:t>
            </w:r>
          </w:p>
        </w:tc>
        <w:tc>
          <w:tcPr>
            <w:tcW w:w="1418" w:type="dxa"/>
          </w:tcPr>
          <w:p w:rsidR="00383D6D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  <w:p w:rsidR="00383D6D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3D6D" w:rsidRPr="00216AF1" w:rsidTr="00383D6D">
        <w:trPr>
          <w:trHeight w:val="829"/>
        </w:trPr>
        <w:tc>
          <w:tcPr>
            <w:tcW w:w="2552" w:type="dxa"/>
            <w:gridSpan w:val="2"/>
            <w:shd w:val="clear" w:color="auto" w:fill="FABF8F" w:themeFill="accent6" w:themeFillTint="99"/>
          </w:tcPr>
          <w:p w:rsidR="00383D6D" w:rsidRPr="006A2C14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6A2C14" w:rsidRDefault="00383D6D" w:rsidP="00383D6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A2C14">
              <w:rPr>
                <w:sz w:val="20"/>
                <w:szCs w:val="20"/>
              </w:rPr>
              <w:t>OVERALL ESTIMATE EXPRESSIVE</w:t>
            </w:r>
          </w:p>
        </w:tc>
        <w:tc>
          <w:tcPr>
            <w:tcW w:w="1418" w:type="dxa"/>
          </w:tcPr>
          <w:p w:rsidR="00383D6D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3D6D" w:rsidRPr="00216AF1" w:rsidTr="00383D6D">
        <w:trPr>
          <w:trHeight w:val="829"/>
        </w:trPr>
        <w:tc>
          <w:tcPr>
            <w:tcW w:w="2552" w:type="dxa"/>
            <w:gridSpan w:val="2"/>
            <w:shd w:val="clear" w:color="auto" w:fill="FABF8F" w:themeFill="accent6" w:themeFillTint="99"/>
          </w:tcPr>
          <w:p w:rsidR="00383D6D" w:rsidRPr="006A2C14" w:rsidRDefault="00383D6D" w:rsidP="006A2C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3D6D" w:rsidRPr="006A2C14" w:rsidRDefault="00383D6D" w:rsidP="006A2C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A2C14">
              <w:rPr>
                <w:sz w:val="20"/>
                <w:szCs w:val="20"/>
              </w:rPr>
              <w:t>OVERALL ESTIMATE DESIGN</w:t>
            </w:r>
          </w:p>
        </w:tc>
        <w:tc>
          <w:tcPr>
            <w:tcW w:w="1418" w:type="dxa"/>
          </w:tcPr>
          <w:p w:rsidR="00383D6D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3D6D" w:rsidRPr="00216AF1" w:rsidRDefault="00383D6D" w:rsidP="00383D6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C1EC1" w:rsidRDefault="00AC1EC1" w:rsidP="002B7EA7"/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839"/>
        <w:gridCol w:w="713"/>
        <w:gridCol w:w="8505"/>
      </w:tblGrid>
      <w:tr w:rsidR="00383D6D" w:rsidTr="007A4B2F">
        <w:trPr>
          <w:trHeight w:val="876"/>
        </w:trPr>
        <w:tc>
          <w:tcPr>
            <w:tcW w:w="1839" w:type="dxa"/>
            <w:vMerge w:val="restart"/>
            <w:shd w:val="clear" w:color="auto" w:fill="FABF8F" w:themeFill="accent6" w:themeFillTint="99"/>
          </w:tcPr>
          <w:p w:rsidR="00383D6D" w:rsidRDefault="00383D6D" w:rsidP="00383D6D">
            <w:pPr>
              <w:jc w:val="center"/>
            </w:pPr>
          </w:p>
          <w:p w:rsidR="00383D6D" w:rsidRDefault="00383D6D" w:rsidP="00383D6D">
            <w:pPr>
              <w:jc w:val="center"/>
            </w:pPr>
          </w:p>
          <w:p w:rsidR="00383D6D" w:rsidRPr="002D3DD0" w:rsidRDefault="00383D6D" w:rsidP="00383D6D">
            <w:pPr>
              <w:jc w:val="center"/>
              <w:rPr>
                <w:b/>
                <w:sz w:val="28"/>
                <w:szCs w:val="28"/>
              </w:rPr>
            </w:pPr>
            <w:r w:rsidRPr="002D3DD0">
              <w:rPr>
                <w:b/>
                <w:sz w:val="28"/>
                <w:szCs w:val="28"/>
              </w:rPr>
              <w:t xml:space="preserve">Other </w:t>
            </w:r>
          </w:p>
          <w:p w:rsidR="00383D6D" w:rsidRDefault="00383D6D" w:rsidP="00383D6D">
            <w:pPr>
              <w:jc w:val="center"/>
            </w:pPr>
            <w:r w:rsidRPr="002D3DD0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713" w:type="dxa"/>
          </w:tcPr>
          <w:p w:rsidR="00383D6D" w:rsidRPr="00383D6D" w:rsidRDefault="00383D6D" w:rsidP="00383D6D">
            <w:pPr>
              <w:jc w:val="center"/>
              <w:rPr>
                <w:b/>
              </w:rPr>
            </w:pPr>
            <w:r w:rsidRPr="00383D6D">
              <w:rPr>
                <w:b/>
              </w:rPr>
              <w:t>PL</w:t>
            </w:r>
          </w:p>
        </w:tc>
        <w:tc>
          <w:tcPr>
            <w:tcW w:w="8505" w:type="dxa"/>
          </w:tcPr>
          <w:p w:rsidR="00383D6D" w:rsidRDefault="00383D6D" w:rsidP="00383D6D">
            <w:pPr>
              <w:jc w:val="center"/>
            </w:pPr>
          </w:p>
          <w:p w:rsidR="00383D6D" w:rsidRDefault="00383D6D" w:rsidP="00383D6D">
            <w:pPr>
              <w:jc w:val="center"/>
            </w:pPr>
          </w:p>
          <w:p w:rsidR="00383D6D" w:rsidRDefault="00383D6D" w:rsidP="00383D6D">
            <w:pPr>
              <w:jc w:val="center"/>
            </w:pPr>
          </w:p>
        </w:tc>
      </w:tr>
      <w:tr w:rsidR="00383D6D" w:rsidTr="007A4B2F">
        <w:trPr>
          <w:trHeight w:val="833"/>
        </w:trPr>
        <w:tc>
          <w:tcPr>
            <w:tcW w:w="1839" w:type="dxa"/>
            <w:vMerge/>
            <w:shd w:val="clear" w:color="auto" w:fill="FABF8F" w:themeFill="accent6" w:themeFillTint="99"/>
          </w:tcPr>
          <w:p w:rsidR="00383D6D" w:rsidRDefault="00383D6D" w:rsidP="00383D6D">
            <w:pPr>
              <w:jc w:val="center"/>
            </w:pPr>
          </w:p>
        </w:tc>
        <w:tc>
          <w:tcPr>
            <w:tcW w:w="713" w:type="dxa"/>
          </w:tcPr>
          <w:p w:rsidR="00383D6D" w:rsidRPr="00383D6D" w:rsidRDefault="00383D6D" w:rsidP="00383D6D">
            <w:pPr>
              <w:jc w:val="center"/>
              <w:rPr>
                <w:b/>
              </w:rPr>
            </w:pPr>
            <w:r w:rsidRPr="00383D6D">
              <w:rPr>
                <w:b/>
              </w:rPr>
              <w:t>MW</w:t>
            </w:r>
          </w:p>
        </w:tc>
        <w:tc>
          <w:tcPr>
            <w:tcW w:w="8505" w:type="dxa"/>
          </w:tcPr>
          <w:p w:rsidR="00383D6D" w:rsidRDefault="00383D6D" w:rsidP="00383D6D">
            <w:pPr>
              <w:jc w:val="center"/>
            </w:pPr>
          </w:p>
        </w:tc>
      </w:tr>
    </w:tbl>
    <w:p w:rsidR="00383D6D" w:rsidRDefault="00383D6D" w:rsidP="002B7EA7"/>
    <w:p w:rsid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36"/>
          <w:szCs w:val="36"/>
        </w:rPr>
      </w:pPr>
    </w:p>
    <w:p w:rsid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36"/>
          <w:szCs w:val="36"/>
        </w:rPr>
      </w:pP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9B5D46">
        <w:rPr>
          <w:rFonts w:eastAsiaTheme="minorHAnsi" w:cs="Arial"/>
          <w:b/>
          <w:bCs/>
          <w:sz w:val="28"/>
          <w:szCs w:val="28"/>
        </w:rPr>
        <w:t>Standards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9B5D46">
        <w:rPr>
          <w:rFonts w:eastAsiaTheme="minorHAnsi" w:cs="Arial"/>
          <w:b/>
          <w:bCs/>
          <w:sz w:val="28"/>
          <w:szCs w:val="28"/>
        </w:rPr>
        <w:t>Outcomes and assessment standards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9B5D46">
        <w:rPr>
          <w:rFonts w:eastAsiaTheme="minorHAnsi" w:cs="Arial"/>
          <w:b/>
          <w:bCs/>
          <w:sz w:val="28"/>
          <w:szCs w:val="28"/>
        </w:rPr>
        <w:t>Outcome 1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The learner will: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9B5D46">
        <w:rPr>
          <w:rFonts w:eastAsiaTheme="minorHAnsi" w:cs="Arial"/>
          <w:b/>
          <w:bCs/>
          <w:sz w:val="28"/>
          <w:szCs w:val="28"/>
        </w:rPr>
        <w:t>1 Produce a piece of expressive art in response to a theme or stimuli by: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1.1 Selecting, with some support, a straightforward development idea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1.2 Identifying and planning how to develop their expressive art work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1.3 Selecting and using art materials, techniques and/or technology creatively and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proofErr w:type="gramStart"/>
      <w:r w:rsidRPr="009B5D46">
        <w:rPr>
          <w:rFonts w:eastAsiaTheme="minorHAnsi" w:cs="Arial"/>
          <w:sz w:val="28"/>
          <w:szCs w:val="28"/>
        </w:rPr>
        <w:t>imaginatively</w:t>
      </w:r>
      <w:proofErr w:type="gramEnd"/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1.4 Using the visual elements with some skill, and resolving straightforward visual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proofErr w:type="gramStart"/>
      <w:r w:rsidRPr="009B5D46">
        <w:rPr>
          <w:rFonts w:eastAsiaTheme="minorHAnsi" w:cs="Arial"/>
          <w:sz w:val="28"/>
          <w:szCs w:val="28"/>
        </w:rPr>
        <w:t>problems</w:t>
      </w:r>
      <w:proofErr w:type="gramEnd"/>
    </w:p>
    <w:p w:rsid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1.5 Reflecting on the visual qualities of their art work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9B5D46">
        <w:rPr>
          <w:rFonts w:eastAsiaTheme="minorHAnsi" w:cs="Arial"/>
          <w:b/>
          <w:bCs/>
          <w:sz w:val="28"/>
          <w:szCs w:val="28"/>
        </w:rPr>
        <w:t>Outcome 2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The learner will:</w:t>
      </w:r>
    </w:p>
    <w:p w:rsid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9B5D46">
        <w:rPr>
          <w:rFonts w:eastAsiaTheme="minorHAnsi" w:cs="Arial"/>
          <w:b/>
          <w:bCs/>
          <w:sz w:val="28"/>
          <w:szCs w:val="28"/>
        </w:rPr>
        <w:t>2 Produce a piece of design work in response to a design brief by:</w:t>
      </w:r>
    </w:p>
    <w:p w:rsidR="00BF78D2" w:rsidRPr="009B5D46" w:rsidRDefault="00BF78D2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2.1 Selecting, with some support, a straightforward development idea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2.2 Producing a simple plan for developing their design idea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2.3 Selecting and using design materials, techniques and/or technology creatively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proofErr w:type="gramStart"/>
      <w:r w:rsidRPr="009B5D46">
        <w:rPr>
          <w:rFonts w:eastAsiaTheme="minorHAnsi" w:cs="Arial"/>
          <w:sz w:val="28"/>
          <w:szCs w:val="28"/>
        </w:rPr>
        <w:t>and</w:t>
      </w:r>
      <w:proofErr w:type="gramEnd"/>
      <w:r w:rsidRPr="009B5D46">
        <w:rPr>
          <w:rFonts w:eastAsiaTheme="minorHAnsi" w:cs="Arial"/>
          <w:sz w:val="28"/>
          <w:szCs w:val="28"/>
        </w:rPr>
        <w:t xml:space="preserve"> imaginatively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2.4 Developing and refining their design idea and resolving simple design problems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2.5 Reflecting on the effectiveness of their design against the requirements of the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B</w:t>
      </w:r>
      <w:r w:rsidRPr="009B5D46">
        <w:rPr>
          <w:rFonts w:eastAsiaTheme="minorHAnsi" w:cs="Arial"/>
          <w:sz w:val="28"/>
          <w:szCs w:val="28"/>
        </w:rPr>
        <w:t>rief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9B5D46">
        <w:rPr>
          <w:rFonts w:eastAsiaTheme="minorHAnsi" w:cs="Arial"/>
          <w:b/>
          <w:bCs/>
          <w:sz w:val="28"/>
          <w:szCs w:val="28"/>
        </w:rPr>
        <w:t>Evidence Requirements for the Unit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9B5D46">
        <w:rPr>
          <w:rFonts w:eastAsiaTheme="minorHAnsi" w:cs="Arial"/>
          <w:sz w:val="28"/>
          <w:szCs w:val="28"/>
        </w:rPr>
        <w:t>The learner will</w:t>
      </w:r>
      <w:r w:rsidR="00BF78D2">
        <w:rPr>
          <w:rFonts w:eastAsiaTheme="minorHAnsi" w:cs="Arial"/>
          <w:sz w:val="28"/>
          <w:szCs w:val="28"/>
        </w:rPr>
        <w:t xml:space="preserve"> </w:t>
      </w:r>
      <w:r w:rsidRPr="009B5D46">
        <w:rPr>
          <w:rFonts w:eastAsiaTheme="minorHAnsi" w:cs="Arial"/>
          <w:sz w:val="28"/>
          <w:szCs w:val="28"/>
        </w:rPr>
        <w:t>produce one piece of expressive art work and one piece of design work.</w:t>
      </w:r>
      <w:r w:rsidR="00BF78D2">
        <w:rPr>
          <w:rFonts w:eastAsiaTheme="minorHAnsi" w:cs="Arial"/>
          <w:sz w:val="28"/>
          <w:szCs w:val="28"/>
        </w:rPr>
        <w:t xml:space="preserve">  </w:t>
      </w:r>
      <w:r w:rsidRPr="009B5D46">
        <w:rPr>
          <w:rFonts w:eastAsiaTheme="minorHAnsi" w:cs="Arial"/>
          <w:sz w:val="28"/>
          <w:szCs w:val="28"/>
        </w:rPr>
        <w:t>The practical activity will assess learners’ skills in selecting, developing, producing and</w:t>
      </w:r>
      <w:r w:rsidR="00BF78D2">
        <w:rPr>
          <w:rFonts w:eastAsiaTheme="minorHAnsi" w:cs="Arial"/>
          <w:sz w:val="28"/>
          <w:szCs w:val="28"/>
        </w:rPr>
        <w:t xml:space="preserve"> </w:t>
      </w:r>
      <w:r w:rsidRPr="009B5D46">
        <w:rPr>
          <w:rFonts w:eastAsiaTheme="minorHAnsi" w:cs="Arial"/>
          <w:sz w:val="28"/>
          <w:szCs w:val="28"/>
        </w:rPr>
        <w:t>evaluating their work.</w:t>
      </w:r>
    </w:p>
    <w:p w:rsidR="009B5D46" w:rsidRPr="009B5D46" w:rsidRDefault="009B5D46" w:rsidP="009B5D46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9B5D46" w:rsidRPr="00BF78D2" w:rsidRDefault="009B5D46" w:rsidP="009B5D46">
      <w:pPr>
        <w:autoSpaceDE w:val="0"/>
        <w:autoSpaceDN w:val="0"/>
        <w:adjustRightInd w:val="0"/>
        <w:spacing w:line="240" w:lineRule="auto"/>
        <w:rPr>
          <w:rFonts w:eastAsia="SymbolMT" w:cs="Arial"/>
          <w:b/>
          <w:sz w:val="28"/>
          <w:szCs w:val="28"/>
        </w:rPr>
      </w:pPr>
      <w:r w:rsidRPr="00BF78D2">
        <w:rPr>
          <w:rFonts w:eastAsia="SymbolMT" w:cs="Arial"/>
          <w:b/>
          <w:sz w:val="28"/>
          <w:szCs w:val="28"/>
        </w:rPr>
        <w:t>Assessment evidence should include:</w:t>
      </w:r>
    </w:p>
    <w:p w:rsidR="00BF78D2" w:rsidRPr="00BF78D2" w:rsidRDefault="009B5D46" w:rsidP="009B5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SymbolMT" w:cs="Arial"/>
          <w:sz w:val="28"/>
          <w:szCs w:val="28"/>
        </w:rPr>
      </w:pPr>
      <w:r w:rsidRPr="00BF78D2">
        <w:rPr>
          <w:rFonts w:eastAsia="SymbolMT" w:cs="Arial"/>
          <w:sz w:val="28"/>
          <w:szCs w:val="28"/>
        </w:rPr>
        <w:t>Product evidence of developing and refining one piece of expressive artwork</w:t>
      </w:r>
      <w:r w:rsidR="00BF78D2">
        <w:rPr>
          <w:rFonts w:eastAsia="SymbolMT" w:cs="Arial"/>
          <w:sz w:val="28"/>
          <w:szCs w:val="28"/>
        </w:rPr>
        <w:t xml:space="preserve"> </w:t>
      </w:r>
      <w:r w:rsidR="00BF78D2" w:rsidRPr="00BF78D2">
        <w:rPr>
          <w:rFonts w:eastAsia="SymbolMT" w:cs="Arial"/>
          <w:sz w:val="28"/>
          <w:szCs w:val="28"/>
        </w:rPr>
        <w:t>and one design solution.</w:t>
      </w:r>
    </w:p>
    <w:p w:rsidR="00BF78D2" w:rsidRDefault="009B5D46" w:rsidP="009B5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SymbolMT" w:cs="Arial"/>
          <w:sz w:val="28"/>
          <w:szCs w:val="28"/>
        </w:rPr>
      </w:pPr>
      <w:r w:rsidRPr="00BF78D2">
        <w:rPr>
          <w:rFonts w:eastAsia="SymbolMT" w:cs="Arial"/>
          <w:sz w:val="28"/>
          <w:szCs w:val="28"/>
        </w:rPr>
        <w:t>Evidence of the planning process. This may be written, oral and/or in pictorial</w:t>
      </w:r>
      <w:r w:rsidR="00BF78D2">
        <w:rPr>
          <w:rFonts w:eastAsia="SymbolMT" w:cs="Arial"/>
          <w:sz w:val="28"/>
          <w:szCs w:val="28"/>
        </w:rPr>
        <w:t xml:space="preserve"> </w:t>
      </w:r>
      <w:r w:rsidRPr="00BF78D2">
        <w:rPr>
          <w:rFonts w:eastAsia="SymbolMT" w:cs="Arial"/>
          <w:sz w:val="28"/>
          <w:szCs w:val="28"/>
        </w:rPr>
        <w:t>format, such as a storyboard, sketchbook, annotated diagrams or notes.</w:t>
      </w:r>
    </w:p>
    <w:p w:rsidR="00BF78D2" w:rsidRDefault="009B5D46" w:rsidP="009B5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SymbolMT" w:cs="Arial"/>
          <w:sz w:val="28"/>
          <w:szCs w:val="28"/>
        </w:rPr>
      </w:pPr>
      <w:r w:rsidRPr="00BF78D2">
        <w:rPr>
          <w:rFonts w:eastAsia="SymbolMT" w:cs="Arial"/>
          <w:sz w:val="28"/>
          <w:szCs w:val="28"/>
        </w:rPr>
        <w:t>Evaluation of their own work and practice, identifying at least one strength,</w:t>
      </w:r>
      <w:r w:rsidR="00BF78D2" w:rsidRPr="00BF78D2">
        <w:rPr>
          <w:rFonts w:eastAsia="SymbolMT" w:cs="Arial"/>
          <w:sz w:val="28"/>
          <w:szCs w:val="28"/>
        </w:rPr>
        <w:t xml:space="preserve"> </w:t>
      </w:r>
      <w:r w:rsidRPr="00BF78D2">
        <w:rPr>
          <w:rFonts w:eastAsia="SymbolMT" w:cs="Arial"/>
          <w:sz w:val="28"/>
          <w:szCs w:val="28"/>
        </w:rPr>
        <w:t>and one area for improvement to their approach. This can be presented</w:t>
      </w:r>
      <w:r w:rsidR="00BF78D2">
        <w:rPr>
          <w:rFonts w:eastAsia="SymbolMT" w:cs="Arial"/>
          <w:sz w:val="28"/>
          <w:szCs w:val="28"/>
        </w:rPr>
        <w:t xml:space="preserve"> </w:t>
      </w:r>
      <w:r w:rsidRPr="00BF78D2">
        <w:rPr>
          <w:rFonts w:eastAsia="SymbolMT" w:cs="Arial"/>
          <w:sz w:val="28"/>
          <w:szCs w:val="28"/>
        </w:rPr>
        <w:t>using any combination of written/visual/oral/multimedia formats.</w:t>
      </w:r>
    </w:p>
    <w:p w:rsidR="009B5D46" w:rsidRPr="00BF78D2" w:rsidRDefault="009B5D46" w:rsidP="009B5D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SymbolMT" w:cs="Arial"/>
          <w:sz w:val="28"/>
          <w:szCs w:val="28"/>
        </w:rPr>
      </w:pPr>
      <w:r w:rsidRPr="00BF78D2">
        <w:rPr>
          <w:rFonts w:eastAsia="SymbolMT" w:cs="Arial"/>
          <w:sz w:val="28"/>
          <w:szCs w:val="28"/>
        </w:rPr>
        <w:t>The tasks will be assessed by the teacher/lecturer on a pass/fail basis.</w:t>
      </w:r>
    </w:p>
    <w:sectPr w:rsidR="009B5D46" w:rsidRPr="00BF78D2" w:rsidSect="00383D6D">
      <w:pgSz w:w="11906" w:h="16838"/>
      <w:pgMar w:top="142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0CB2"/>
    <w:multiLevelType w:val="hybridMultilevel"/>
    <w:tmpl w:val="223C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A7"/>
    <w:rsid w:val="00034E69"/>
    <w:rsid w:val="000D7697"/>
    <w:rsid w:val="001B0D36"/>
    <w:rsid w:val="001F5A32"/>
    <w:rsid w:val="00201177"/>
    <w:rsid w:val="00216AF1"/>
    <w:rsid w:val="002B7EA7"/>
    <w:rsid w:val="00383D6D"/>
    <w:rsid w:val="00550D49"/>
    <w:rsid w:val="006A2C14"/>
    <w:rsid w:val="007A4B2F"/>
    <w:rsid w:val="007E79B2"/>
    <w:rsid w:val="00896F84"/>
    <w:rsid w:val="009B5D46"/>
    <w:rsid w:val="009E0188"/>
    <w:rsid w:val="00A15222"/>
    <w:rsid w:val="00AC1EC1"/>
    <w:rsid w:val="00AC2D29"/>
    <w:rsid w:val="00AF30F9"/>
    <w:rsid w:val="00BF78D2"/>
    <w:rsid w:val="00C455C9"/>
    <w:rsid w:val="00CA49C8"/>
    <w:rsid w:val="00CE7E33"/>
    <w:rsid w:val="00D5129B"/>
    <w:rsid w:val="00D51619"/>
    <w:rsid w:val="00D742FD"/>
    <w:rsid w:val="00DC704F"/>
    <w:rsid w:val="00DF4210"/>
    <w:rsid w:val="00E70FF5"/>
    <w:rsid w:val="00EE362B"/>
    <w:rsid w:val="00F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8D2"/>
    <w:pPr>
      <w:ind w:left="720"/>
      <w:contextualSpacing/>
    </w:pPr>
  </w:style>
  <w:style w:type="paragraph" w:styleId="NoSpacing">
    <w:name w:val="No Spacing"/>
    <w:uiPriority w:val="1"/>
    <w:qFormat/>
    <w:rsid w:val="00BF78D2"/>
    <w:pPr>
      <w:spacing w:after="0" w:line="240" w:lineRule="auto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8D2"/>
    <w:pPr>
      <w:ind w:left="720"/>
      <w:contextualSpacing/>
    </w:pPr>
  </w:style>
  <w:style w:type="paragraph" w:styleId="NoSpacing">
    <w:name w:val="No Spacing"/>
    <w:uiPriority w:val="1"/>
    <w:qFormat/>
    <w:rsid w:val="00BF78D2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4</cp:revision>
  <cp:lastPrinted>2015-09-02T22:27:00Z</cp:lastPrinted>
  <dcterms:created xsi:type="dcterms:W3CDTF">2015-09-02T22:28:00Z</dcterms:created>
  <dcterms:modified xsi:type="dcterms:W3CDTF">2015-11-20T17:49:00Z</dcterms:modified>
</cp:coreProperties>
</file>